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Налоги и налогообложение в области нефти и газа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нефтегазового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83A3165" w:rsidR="00A77598" w:rsidRPr="003239B7" w:rsidRDefault="003239B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83BF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3BFA">
              <w:rPr>
                <w:rFonts w:ascii="Times New Roman" w:hAnsi="Times New Roman" w:cs="Times New Roman"/>
                <w:sz w:val="20"/>
                <w:szCs w:val="20"/>
              </w:rPr>
              <w:t>к.э.н, Петухова Римма Алексеевна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E439398" w:rsidR="004475DA" w:rsidRPr="003239B7" w:rsidRDefault="003239B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F7E4DFA" w14:textId="77777777" w:rsidR="00383BF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568636" w:history="1">
            <w:r w:rsidR="00383BFA" w:rsidRPr="00C4439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83BFA">
              <w:rPr>
                <w:noProof/>
                <w:webHidden/>
              </w:rPr>
              <w:tab/>
            </w:r>
            <w:r w:rsidR="00383BFA">
              <w:rPr>
                <w:noProof/>
                <w:webHidden/>
              </w:rPr>
              <w:fldChar w:fldCharType="begin"/>
            </w:r>
            <w:r w:rsidR="00383BFA">
              <w:rPr>
                <w:noProof/>
                <w:webHidden/>
              </w:rPr>
              <w:instrText xml:space="preserve"> PAGEREF _Toc203568636 \h </w:instrText>
            </w:r>
            <w:r w:rsidR="00383BFA">
              <w:rPr>
                <w:noProof/>
                <w:webHidden/>
              </w:rPr>
            </w:r>
            <w:r w:rsidR="00383BFA">
              <w:rPr>
                <w:noProof/>
                <w:webHidden/>
              </w:rPr>
              <w:fldChar w:fldCharType="separate"/>
            </w:r>
            <w:r w:rsidR="00383BFA">
              <w:rPr>
                <w:noProof/>
                <w:webHidden/>
              </w:rPr>
              <w:t>3</w:t>
            </w:r>
            <w:r w:rsidR="00383BFA">
              <w:rPr>
                <w:noProof/>
                <w:webHidden/>
              </w:rPr>
              <w:fldChar w:fldCharType="end"/>
            </w:r>
          </w:hyperlink>
        </w:p>
        <w:p w14:paraId="1B824B89" w14:textId="77777777" w:rsidR="00383BFA" w:rsidRDefault="00F100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68637" w:history="1">
            <w:r w:rsidR="00383BFA" w:rsidRPr="00C4439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83BFA">
              <w:rPr>
                <w:noProof/>
                <w:webHidden/>
              </w:rPr>
              <w:tab/>
            </w:r>
            <w:r w:rsidR="00383BFA">
              <w:rPr>
                <w:noProof/>
                <w:webHidden/>
              </w:rPr>
              <w:fldChar w:fldCharType="begin"/>
            </w:r>
            <w:r w:rsidR="00383BFA">
              <w:rPr>
                <w:noProof/>
                <w:webHidden/>
              </w:rPr>
              <w:instrText xml:space="preserve"> PAGEREF _Toc203568637 \h </w:instrText>
            </w:r>
            <w:r w:rsidR="00383BFA">
              <w:rPr>
                <w:noProof/>
                <w:webHidden/>
              </w:rPr>
            </w:r>
            <w:r w:rsidR="00383BFA">
              <w:rPr>
                <w:noProof/>
                <w:webHidden/>
              </w:rPr>
              <w:fldChar w:fldCharType="separate"/>
            </w:r>
            <w:r w:rsidR="00383BFA">
              <w:rPr>
                <w:noProof/>
                <w:webHidden/>
              </w:rPr>
              <w:t>3</w:t>
            </w:r>
            <w:r w:rsidR="00383BFA">
              <w:rPr>
                <w:noProof/>
                <w:webHidden/>
              </w:rPr>
              <w:fldChar w:fldCharType="end"/>
            </w:r>
          </w:hyperlink>
        </w:p>
        <w:p w14:paraId="709886D5" w14:textId="77777777" w:rsidR="00383BFA" w:rsidRDefault="00F100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68638" w:history="1">
            <w:r w:rsidR="00383BFA" w:rsidRPr="00C4439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83BFA">
              <w:rPr>
                <w:noProof/>
                <w:webHidden/>
              </w:rPr>
              <w:tab/>
            </w:r>
            <w:r w:rsidR="00383BFA">
              <w:rPr>
                <w:noProof/>
                <w:webHidden/>
              </w:rPr>
              <w:fldChar w:fldCharType="begin"/>
            </w:r>
            <w:r w:rsidR="00383BFA">
              <w:rPr>
                <w:noProof/>
                <w:webHidden/>
              </w:rPr>
              <w:instrText xml:space="preserve"> PAGEREF _Toc203568638 \h </w:instrText>
            </w:r>
            <w:r w:rsidR="00383BFA">
              <w:rPr>
                <w:noProof/>
                <w:webHidden/>
              </w:rPr>
            </w:r>
            <w:r w:rsidR="00383BFA">
              <w:rPr>
                <w:noProof/>
                <w:webHidden/>
              </w:rPr>
              <w:fldChar w:fldCharType="separate"/>
            </w:r>
            <w:r w:rsidR="00383BFA">
              <w:rPr>
                <w:noProof/>
                <w:webHidden/>
              </w:rPr>
              <w:t>3</w:t>
            </w:r>
            <w:r w:rsidR="00383BFA">
              <w:rPr>
                <w:noProof/>
                <w:webHidden/>
              </w:rPr>
              <w:fldChar w:fldCharType="end"/>
            </w:r>
          </w:hyperlink>
        </w:p>
        <w:p w14:paraId="26797ED5" w14:textId="77777777" w:rsidR="00383BFA" w:rsidRDefault="00F100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68639" w:history="1">
            <w:r w:rsidR="00383BFA" w:rsidRPr="00C4439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83BFA">
              <w:rPr>
                <w:noProof/>
                <w:webHidden/>
              </w:rPr>
              <w:tab/>
            </w:r>
            <w:r w:rsidR="00383BFA">
              <w:rPr>
                <w:noProof/>
                <w:webHidden/>
              </w:rPr>
              <w:fldChar w:fldCharType="begin"/>
            </w:r>
            <w:r w:rsidR="00383BFA">
              <w:rPr>
                <w:noProof/>
                <w:webHidden/>
              </w:rPr>
              <w:instrText xml:space="preserve"> PAGEREF _Toc203568639 \h </w:instrText>
            </w:r>
            <w:r w:rsidR="00383BFA">
              <w:rPr>
                <w:noProof/>
                <w:webHidden/>
              </w:rPr>
            </w:r>
            <w:r w:rsidR="00383BFA">
              <w:rPr>
                <w:noProof/>
                <w:webHidden/>
              </w:rPr>
              <w:fldChar w:fldCharType="separate"/>
            </w:r>
            <w:r w:rsidR="00383BFA">
              <w:rPr>
                <w:noProof/>
                <w:webHidden/>
              </w:rPr>
              <w:t>3</w:t>
            </w:r>
            <w:r w:rsidR="00383BFA">
              <w:rPr>
                <w:noProof/>
                <w:webHidden/>
              </w:rPr>
              <w:fldChar w:fldCharType="end"/>
            </w:r>
          </w:hyperlink>
        </w:p>
        <w:p w14:paraId="1E0388F9" w14:textId="77777777" w:rsidR="00383BFA" w:rsidRDefault="00F100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68640" w:history="1">
            <w:r w:rsidR="00383BFA" w:rsidRPr="00C4439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83BFA">
              <w:rPr>
                <w:noProof/>
                <w:webHidden/>
              </w:rPr>
              <w:tab/>
            </w:r>
            <w:r w:rsidR="00383BFA">
              <w:rPr>
                <w:noProof/>
                <w:webHidden/>
              </w:rPr>
              <w:fldChar w:fldCharType="begin"/>
            </w:r>
            <w:r w:rsidR="00383BFA">
              <w:rPr>
                <w:noProof/>
                <w:webHidden/>
              </w:rPr>
              <w:instrText xml:space="preserve"> PAGEREF _Toc203568640 \h </w:instrText>
            </w:r>
            <w:r w:rsidR="00383BFA">
              <w:rPr>
                <w:noProof/>
                <w:webHidden/>
              </w:rPr>
            </w:r>
            <w:r w:rsidR="00383BFA">
              <w:rPr>
                <w:noProof/>
                <w:webHidden/>
              </w:rPr>
              <w:fldChar w:fldCharType="separate"/>
            </w:r>
            <w:r w:rsidR="00383BFA">
              <w:rPr>
                <w:noProof/>
                <w:webHidden/>
              </w:rPr>
              <w:t>8</w:t>
            </w:r>
            <w:r w:rsidR="00383BFA">
              <w:rPr>
                <w:noProof/>
                <w:webHidden/>
              </w:rPr>
              <w:fldChar w:fldCharType="end"/>
            </w:r>
          </w:hyperlink>
        </w:p>
        <w:p w14:paraId="08AA78E6" w14:textId="77777777" w:rsidR="00383BFA" w:rsidRDefault="00F100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68641" w:history="1">
            <w:r w:rsidR="00383BFA" w:rsidRPr="00C4439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83BFA">
              <w:rPr>
                <w:noProof/>
                <w:webHidden/>
              </w:rPr>
              <w:tab/>
            </w:r>
            <w:r w:rsidR="00383BFA">
              <w:rPr>
                <w:noProof/>
                <w:webHidden/>
              </w:rPr>
              <w:fldChar w:fldCharType="begin"/>
            </w:r>
            <w:r w:rsidR="00383BFA">
              <w:rPr>
                <w:noProof/>
                <w:webHidden/>
              </w:rPr>
              <w:instrText xml:space="preserve"> PAGEREF _Toc203568641 \h </w:instrText>
            </w:r>
            <w:r w:rsidR="00383BFA">
              <w:rPr>
                <w:noProof/>
                <w:webHidden/>
              </w:rPr>
            </w:r>
            <w:r w:rsidR="00383BFA">
              <w:rPr>
                <w:noProof/>
                <w:webHidden/>
              </w:rPr>
              <w:fldChar w:fldCharType="separate"/>
            </w:r>
            <w:r w:rsidR="00383BFA">
              <w:rPr>
                <w:noProof/>
                <w:webHidden/>
              </w:rPr>
              <w:t>8</w:t>
            </w:r>
            <w:r w:rsidR="00383BFA">
              <w:rPr>
                <w:noProof/>
                <w:webHidden/>
              </w:rPr>
              <w:fldChar w:fldCharType="end"/>
            </w:r>
          </w:hyperlink>
        </w:p>
        <w:p w14:paraId="0EECCB20" w14:textId="77777777" w:rsidR="00383BFA" w:rsidRDefault="00F100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68642" w:history="1">
            <w:r w:rsidR="00383BFA" w:rsidRPr="00C4439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83BFA">
              <w:rPr>
                <w:noProof/>
                <w:webHidden/>
              </w:rPr>
              <w:tab/>
            </w:r>
            <w:r w:rsidR="00383BFA">
              <w:rPr>
                <w:noProof/>
                <w:webHidden/>
              </w:rPr>
              <w:fldChar w:fldCharType="begin"/>
            </w:r>
            <w:r w:rsidR="00383BFA">
              <w:rPr>
                <w:noProof/>
                <w:webHidden/>
              </w:rPr>
              <w:instrText xml:space="preserve"> PAGEREF _Toc203568642 \h </w:instrText>
            </w:r>
            <w:r w:rsidR="00383BFA">
              <w:rPr>
                <w:noProof/>
                <w:webHidden/>
              </w:rPr>
            </w:r>
            <w:r w:rsidR="00383BFA">
              <w:rPr>
                <w:noProof/>
                <w:webHidden/>
              </w:rPr>
              <w:fldChar w:fldCharType="separate"/>
            </w:r>
            <w:r w:rsidR="00383BFA">
              <w:rPr>
                <w:noProof/>
                <w:webHidden/>
              </w:rPr>
              <w:t>8</w:t>
            </w:r>
            <w:r w:rsidR="00383BFA">
              <w:rPr>
                <w:noProof/>
                <w:webHidden/>
              </w:rPr>
              <w:fldChar w:fldCharType="end"/>
            </w:r>
          </w:hyperlink>
        </w:p>
        <w:p w14:paraId="2D394D9D" w14:textId="77777777" w:rsidR="00383BFA" w:rsidRDefault="00F100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68643" w:history="1">
            <w:r w:rsidR="00383BFA" w:rsidRPr="00C4439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83BFA">
              <w:rPr>
                <w:noProof/>
                <w:webHidden/>
              </w:rPr>
              <w:tab/>
            </w:r>
            <w:r w:rsidR="00383BFA">
              <w:rPr>
                <w:noProof/>
                <w:webHidden/>
              </w:rPr>
              <w:fldChar w:fldCharType="begin"/>
            </w:r>
            <w:r w:rsidR="00383BFA">
              <w:rPr>
                <w:noProof/>
                <w:webHidden/>
              </w:rPr>
              <w:instrText xml:space="preserve"> PAGEREF _Toc203568643 \h </w:instrText>
            </w:r>
            <w:r w:rsidR="00383BFA">
              <w:rPr>
                <w:noProof/>
                <w:webHidden/>
              </w:rPr>
            </w:r>
            <w:r w:rsidR="00383BFA">
              <w:rPr>
                <w:noProof/>
                <w:webHidden/>
              </w:rPr>
              <w:fldChar w:fldCharType="separate"/>
            </w:r>
            <w:r w:rsidR="00383BFA">
              <w:rPr>
                <w:noProof/>
                <w:webHidden/>
              </w:rPr>
              <w:t>9</w:t>
            </w:r>
            <w:r w:rsidR="00383BFA">
              <w:rPr>
                <w:noProof/>
                <w:webHidden/>
              </w:rPr>
              <w:fldChar w:fldCharType="end"/>
            </w:r>
          </w:hyperlink>
        </w:p>
        <w:p w14:paraId="0A63425A" w14:textId="77777777" w:rsidR="00383BFA" w:rsidRDefault="00F100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68644" w:history="1">
            <w:r w:rsidR="00383BFA" w:rsidRPr="00C4439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83BFA">
              <w:rPr>
                <w:noProof/>
                <w:webHidden/>
              </w:rPr>
              <w:tab/>
            </w:r>
            <w:r w:rsidR="00383BFA">
              <w:rPr>
                <w:noProof/>
                <w:webHidden/>
              </w:rPr>
              <w:fldChar w:fldCharType="begin"/>
            </w:r>
            <w:r w:rsidR="00383BFA">
              <w:rPr>
                <w:noProof/>
                <w:webHidden/>
              </w:rPr>
              <w:instrText xml:space="preserve"> PAGEREF _Toc203568644 \h </w:instrText>
            </w:r>
            <w:r w:rsidR="00383BFA">
              <w:rPr>
                <w:noProof/>
                <w:webHidden/>
              </w:rPr>
            </w:r>
            <w:r w:rsidR="00383BFA">
              <w:rPr>
                <w:noProof/>
                <w:webHidden/>
              </w:rPr>
              <w:fldChar w:fldCharType="separate"/>
            </w:r>
            <w:r w:rsidR="00383BFA">
              <w:rPr>
                <w:noProof/>
                <w:webHidden/>
              </w:rPr>
              <w:t>9</w:t>
            </w:r>
            <w:r w:rsidR="00383BFA">
              <w:rPr>
                <w:noProof/>
                <w:webHidden/>
              </w:rPr>
              <w:fldChar w:fldCharType="end"/>
            </w:r>
          </w:hyperlink>
        </w:p>
        <w:p w14:paraId="1CF520A8" w14:textId="77777777" w:rsidR="00383BFA" w:rsidRDefault="00F100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68645" w:history="1">
            <w:r w:rsidR="00383BFA" w:rsidRPr="00C4439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83BFA">
              <w:rPr>
                <w:noProof/>
                <w:webHidden/>
              </w:rPr>
              <w:tab/>
            </w:r>
            <w:r w:rsidR="00383BFA">
              <w:rPr>
                <w:noProof/>
                <w:webHidden/>
              </w:rPr>
              <w:fldChar w:fldCharType="begin"/>
            </w:r>
            <w:r w:rsidR="00383BFA">
              <w:rPr>
                <w:noProof/>
                <w:webHidden/>
              </w:rPr>
              <w:instrText xml:space="preserve"> PAGEREF _Toc203568645 \h </w:instrText>
            </w:r>
            <w:r w:rsidR="00383BFA">
              <w:rPr>
                <w:noProof/>
                <w:webHidden/>
              </w:rPr>
            </w:r>
            <w:r w:rsidR="00383BFA">
              <w:rPr>
                <w:noProof/>
                <w:webHidden/>
              </w:rPr>
              <w:fldChar w:fldCharType="separate"/>
            </w:r>
            <w:r w:rsidR="00383BFA">
              <w:rPr>
                <w:noProof/>
                <w:webHidden/>
              </w:rPr>
              <w:t>10</w:t>
            </w:r>
            <w:r w:rsidR="00383BFA">
              <w:rPr>
                <w:noProof/>
                <w:webHidden/>
              </w:rPr>
              <w:fldChar w:fldCharType="end"/>
            </w:r>
          </w:hyperlink>
        </w:p>
        <w:p w14:paraId="02F29C16" w14:textId="77777777" w:rsidR="00383BFA" w:rsidRDefault="00F100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68646" w:history="1">
            <w:r w:rsidR="00383BFA" w:rsidRPr="00C4439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83BFA">
              <w:rPr>
                <w:noProof/>
                <w:webHidden/>
              </w:rPr>
              <w:tab/>
            </w:r>
            <w:r w:rsidR="00383BFA">
              <w:rPr>
                <w:noProof/>
                <w:webHidden/>
              </w:rPr>
              <w:fldChar w:fldCharType="begin"/>
            </w:r>
            <w:r w:rsidR="00383BFA">
              <w:rPr>
                <w:noProof/>
                <w:webHidden/>
              </w:rPr>
              <w:instrText xml:space="preserve"> PAGEREF _Toc203568646 \h </w:instrText>
            </w:r>
            <w:r w:rsidR="00383BFA">
              <w:rPr>
                <w:noProof/>
                <w:webHidden/>
              </w:rPr>
            </w:r>
            <w:r w:rsidR="00383BFA">
              <w:rPr>
                <w:noProof/>
                <w:webHidden/>
              </w:rPr>
              <w:fldChar w:fldCharType="separate"/>
            </w:r>
            <w:r w:rsidR="00383BFA">
              <w:rPr>
                <w:noProof/>
                <w:webHidden/>
              </w:rPr>
              <w:t>11</w:t>
            </w:r>
            <w:r w:rsidR="00383BFA">
              <w:rPr>
                <w:noProof/>
                <w:webHidden/>
              </w:rPr>
              <w:fldChar w:fldCharType="end"/>
            </w:r>
          </w:hyperlink>
        </w:p>
        <w:p w14:paraId="305A9D4F" w14:textId="77777777" w:rsidR="00383BFA" w:rsidRDefault="00F100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68647" w:history="1">
            <w:r w:rsidR="00383BFA" w:rsidRPr="00C4439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83BFA">
              <w:rPr>
                <w:noProof/>
                <w:webHidden/>
              </w:rPr>
              <w:tab/>
            </w:r>
            <w:r w:rsidR="00383BFA">
              <w:rPr>
                <w:noProof/>
                <w:webHidden/>
              </w:rPr>
              <w:fldChar w:fldCharType="begin"/>
            </w:r>
            <w:r w:rsidR="00383BFA">
              <w:rPr>
                <w:noProof/>
                <w:webHidden/>
              </w:rPr>
              <w:instrText xml:space="preserve"> PAGEREF _Toc203568647 \h </w:instrText>
            </w:r>
            <w:r w:rsidR="00383BFA">
              <w:rPr>
                <w:noProof/>
                <w:webHidden/>
              </w:rPr>
            </w:r>
            <w:r w:rsidR="00383BFA">
              <w:rPr>
                <w:noProof/>
                <w:webHidden/>
              </w:rPr>
              <w:fldChar w:fldCharType="separate"/>
            </w:r>
            <w:r w:rsidR="00383BFA">
              <w:rPr>
                <w:noProof/>
                <w:webHidden/>
              </w:rPr>
              <w:t>13</w:t>
            </w:r>
            <w:r w:rsidR="00383BFA">
              <w:rPr>
                <w:noProof/>
                <w:webHidden/>
              </w:rPr>
              <w:fldChar w:fldCharType="end"/>
            </w:r>
          </w:hyperlink>
        </w:p>
        <w:p w14:paraId="1F51A4B6" w14:textId="77777777" w:rsidR="00383BFA" w:rsidRDefault="00F100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68648" w:history="1">
            <w:r w:rsidR="00383BFA" w:rsidRPr="00C4439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83BFA">
              <w:rPr>
                <w:noProof/>
                <w:webHidden/>
              </w:rPr>
              <w:tab/>
            </w:r>
            <w:r w:rsidR="00383BFA">
              <w:rPr>
                <w:noProof/>
                <w:webHidden/>
              </w:rPr>
              <w:fldChar w:fldCharType="begin"/>
            </w:r>
            <w:r w:rsidR="00383BFA">
              <w:rPr>
                <w:noProof/>
                <w:webHidden/>
              </w:rPr>
              <w:instrText xml:space="preserve"> PAGEREF _Toc203568648 \h </w:instrText>
            </w:r>
            <w:r w:rsidR="00383BFA">
              <w:rPr>
                <w:noProof/>
                <w:webHidden/>
              </w:rPr>
            </w:r>
            <w:r w:rsidR="00383BFA">
              <w:rPr>
                <w:noProof/>
                <w:webHidden/>
              </w:rPr>
              <w:fldChar w:fldCharType="separate"/>
            </w:r>
            <w:r w:rsidR="00383BFA">
              <w:rPr>
                <w:noProof/>
                <w:webHidden/>
              </w:rPr>
              <w:t>13</w:t>
            </w:r>
            <w:r w:rsidR="00383BFA">
              <w:rPr>
                <w:noProof/>
                <w:webHidden/>
              </w:rPr>
              <w:fldChar w:fldCharType="end"/>
            </w:r>
          </w:hyperlink>
        </w:p>
        <w:p w14:paraId="1A28AFC3" w14:textId="77777777" w:rsidR="00383BFA" w:rsidRDefault="00F100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68649" w:history="1">
            <w:r w:rsidR="00383BFA" w:rsidRPr="00C4439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83BFA">
              <w:rPr>
                <w:noProof/>
                <w:webHidden/>
              </w:rPr>
              <w:tab/>
            </w:r>
            <w:r w:rsidR="00383BFA">
              <w:rPr>
                <w:noProof/>
                <w:webHidden/>
              </w:rPr>
              <w:fldChar w:fldCharType="begin"/>
            </w:r>
            <w:r w:rsidR="00383BFA">
              <w:rPr>
                <w:noProof/>
                <w:webHidden/>
              </w:rPr>
              <w:instrText xml:space="preserve"> PAGEREF _Toc203568649 \h </w:instrText>
            </w:r>
            <w:r w:rsidR="00383BFA">
              <w:rPr>
                <w:noProof/>
                <w:webHidden/>
              </w:rPr>
            </w:r>
            <w:r w:rsidR="00383BFA">
              <w:rPr>
                <w:noProof/>
                <w:webHidden/>
              </w:rPr>
              <w:fldChar w:fldCharType="separate"/>
            </w:r>
            <w:r w:rsidR="00383BFA">
              <w:rPr>
                <w:noProof/>
                <w:webHidden/>
              </w:rPr>
              <w:t>13</w:t>
            </w:r>
            <w:r w:rsidR="00383BFA">
              <w:rPr>
                <w:noProof/>
                <w:webHidden/>
              </w:rPr>
              <w:fldChar w:fldCharType="end"/>
            </w:r>
          </w:hyperlink>
        </w:p>
        <w:p w14:paraId="25EB96EB" w14:textId="77777777" w:rsidR="00383BFA" w:rsidRDefault="00F100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68650" w:history="1">
            <w:r w:rsidR="00383BFA" w:rsidRPr="00C4439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83BFA">
              <w:rPr>
                <w:noProof/>
                <w:webHidden/>
              </w:rPr>
              <w:tab/>
            </w:r>
            <w:r w:rsidR="00383BFA">
              <w:rPr>
                <w:noProof/>
                <w:webHidden/>
              </w:rPr>
              <w:fldChar w:fldCharType="begin"/>
            </w:r>
            <w:r w:rsidR="00383BFA">
              <w:rPr>
                <w:noProof/>
                <w:webHidden/>
              </w:rPr>
              <w:instrText xml:space="preserve"> PAGEREF _Toc203568650 \h </w:instrText>
            </w:r>
            <w:r w:rsidR="00383BFA">
              <w:rPr>
                <w:noProof/>
                <w:webHidden/>
              </w:rPr>
            </w:r>
            <w:r w:rsidR="00383BFA">
              <w:rPr>
                <w:noProof/>
                <w:webHidden/>
              </w:rPr>
              <w:fldChar w:fldCharType="separate"/>
            </w:r>
            <w:r w:rsidR="00383BFA">
              <w:rPr>
                <w:noProof/>
                <w:webHidden/>
              </w:rPr>
              <w:t>13</w:t>
            </w:r>
            <w:r w:rsidR="00383BFA">
              <w:rPr>
                <w:noProof/>
                <w:webHidden/>
              </w:rPr>
              <w:fldChar w:fldCharType="end"/>
            </w:r>
          </w:hyperlink>
        </w:p>
        <w:p w14:paraId="5A098F5C" w14:textId="77777777" w:rsidR="00383BFA" w:rsidRDefault="00F100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68651" w:history="1">
            <w:r w:rsidR="00383BFA" w:rsidRPr="00C4439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83BFA">
              <w:rPr>
                <w:noProof/>
                <w:webHidden/>
              </w:rPr>
              <w:tab/>
            </w:r>
            <w:r w:rsidR="00383BFA">
              <w:rPr>
                <w:noProof/>
                <w:webHidden/>
              </w:rPr>
              <w:fldChar w:fldCharType="begin"/>
            </w:r>
            <w:r w:rsidR="00383BFA">
              <w:rPr>
                <w:noProof/>
                <w:webHidden/>
              </w:rPr>
              <w:instrText xml:space="preserve"> PAGEREF _Toc203568651 \h </w:instrText>
            </w:r>
            <w:r w:rsidR="00383BFA">
              <w:rPr>
                <w:noProof/>
                <w:webHidden/>
              </w:rPr>
            </w:r>
            <w:r w:rsidR="00383BFA">
              <w:rPr>
                <w:noProof/>
                <w:webHidden/>
              </w:rPr>
              <w:fldChar w:fldCharType="separate"/>
            </w:r>
            <w:r w:rsidR="00383BFA">
              <w:rPr>
                <w:noProof/>
                <w:webHidden/>
              </w:rPr>
              <w:t>13</w:t>
            </w:r>
            <w:r w:rsidR="00383BFA">
              <w:rPr>
                <w:noProof/>
                <w:webHidden/>
              </w:rPr>
              <w:fldChar w:fldCharType="end"/>
            </w:r>
          </w:hyperlink>
        </w:p>
        <w:p w14:paraId="3BCD9C08" w14:textId="77777777" w:rsidR="00383BFA" w:rsidRDefault="00F100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68652" w:history="1">
            <w:r w:rsidR="00383BFA" w:rsidRPr="00C4439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83BFA">
              <w:rPr>
                <w:noProof/>
                <w:webHidden/>
              </w:rPr>
              <w:tab/>
            </w:r>
            <w:r w:rsidR="00383BFA">
              <w:rPr>
                <w:noProof/>
                <w:webHidden/>
              </w:rPr>
              <w:fldChar w:fldCharType="begin"/>
            </w:r>
            <w:r w:rsidR="00383BFA">
              <w:rPr>
                <w:noProof/>
                <w:webHidden/>
              </w:rPr>
              <w:instrText xml:space="preserve"> PAGEREF _Toc203568652 \h </w:instrText>
            </w:r>
            <w:r w:rsidR="00383BFA">
              <w:rPr>
                <w:noProof/>
                <w:webHidden/>
              </w:rPr>
            </w:r>
            <w:r w:rsidR="00383BFA">
              <w:rPr>
                <w:noProof/>
                <w:webHidden/>
              </w:rPr>
              <w:fldChar w:fldCharType="separate"/>
            </w:r>
            <w:r w:rsidR="00383BFA">
              <w:rPr>
                <w:noProof/>
                <w:webHidden/>
              </w:rPr>
              <w:t>13</w:t>
            </w:r>
            <w:r w:rsidR="00383BFA">
              <w:rPr>
                <w:noProof/>
                <w:webHidden/>
              </w:rPr>
              <w:fldChar w:fldCharType="end"/>
            </w:r>
          </w:hyperlink>
        </w:p>
        <w:p w14:paraId="59E7B00D" w14:textId="77777777" w:rsidR="00383BFA" w:rsidRDefault="00F100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68653" w:history="1">
            <w:r w:rsidR="00383BFA" w:rsidRPr="00C4439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83BFA">
              <w:rPr>
                <w:noProof/>
                <w:webHidden/>
              </w:rPr>
              <w:tab/>
            </w:r>
            <w:r w:rsidR="00383BFA">
              <w:rPr>
                <w:noProof/>
                <w:webHidden/>
              </w:rPr>
              <w:fldChar w:fldCharType="begin"/>
            </w:r>
            <w:r w:rsidR="00383BFA">
              <w:rPr>
                <w:noProof/>
                <w:webHidden/>
              </w:rPr>
              <w:instrText xml:space="preserve"> PAGEREF _Toc203568653 \h </w:instrText>
            </w:r>
            <w:r w:rsidR="00383BFA">
              <w:rPr>
                <w:noProof/>
                <w:webHidden/>
              </w:rPr>
            </w:r>
            <w:r w:rsidR="00383BFA">
              <w:rPr>
                <w:noProof/>
                <w:webHidden/>
              </w:rPr>
              <w:fldChar w:fldCharType="separate"/>
            </w:r>
            <w:r w:rsidR="00383BFA">
              <w:rPr>
                <w:noProof/>
                <w:webHidden/>
              </w:rPr>
              <w:t>13</w:t>
            </w:r>
            <w:r w:rsidR="00383BF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5686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Cформировать у студентов систему базовых теоретических знаний в области налогов и налогообложения, необходимых для понимания современных тенденций развития налоговой системы, актуальных проблем налогообложения в области нефти и газа, а также практические навыки по исчислению налогов, сборов, страховых взносов, взимаемых с организаций нефтегазового комплекса.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5686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Налоги и налогообложение в области нефти и газа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5686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83BF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83BF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83BF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83BF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83BF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83BF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83BF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83BF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83BF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83BF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83BF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83BFA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383BF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83BFA">
              <w:rPr>
                <w:rFonts w:ascii="Times New Roman" w:hAnsi="Times New Roman" w:cs="Times New Roman"/>
              </w:rPr>
              <w:t xml:space="preserve"> формировать систему управления предприятием нефтегазовой отрасли, в </w:t>
            </w:r>
            <w:proofErr w:type="spellStart"/>
            <w:r w:rsidRPr="00383BFA">
              <w:rPr>
                <w:rFonts w:ascii="Times New Roman" w:hAnsi="Times New Roman" w:cs="Times New Roman"/>
              </w:rPr>
              <w:t>т.ч</w:t>
            </w:r>
            <w:proofErr w:type="spellEnd"/>
            <w:r w:rsidRPr="00383BFA">
              <w:rPr>
                <w:rFonts w:ascii="Times New Roman" w:hAnsi="Times New Roman" w:cs="Times New Roman"/>
              </w:rPr>
              <w:t>. с применением цифровых технологии для решения задач предприятия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83BF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83BFA">
              <w:rPr>
                <w:rFonts w:ascii="Times New Roman" w:hAnsi="Times New Roman" w:cs="Times New Roman"/>
                <w:lang w:bidi="ru-RU"/>
              </w:rPr>
              <w:t xml:space="preserve">ПК-3.1 - Формирует систему управления предприятием нефтегазовой отрасли, в </w:t>
            </w:r>
            <w:proofErr w:type="spellStart"/>
            <w:r w:rsidRPr="00383BFA">
              <w:rPr>
                <w:rFonts w:ascii="Times New Roman" w:hAnsi="Times New Roman" w:cs="Times New Roman"/>
                <w:lang w:bidi="ru-RU"/>
              </w:rPr>
              <w:t>т.ч</w:t>
            </w:r>
            <w:proofErr w:type="spellEnd"/>
            <w:r w:rsidRPr="00383BFA">
              <w:rPr>
                <w:rFonts w:ascii="Times New Roman" w:hAnsi="Times New Roman" w:cs="Times New Roman"/>
                <w:lang w:bidi="ru-RU"/>
              </w:rPr>
              <w:t>. с применением цифровых технологии для решения задач предприятия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83BF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3BFA">
              <w:rPr>
                <w:rFonts w:ascii="Times New Roman" w:hAnsi="Times New Roman" w:cs="Times New Roman"/>
              </w:rPr>
              <w:t xml:space="preserve">Знать: </w:t>
            </w:r>
            <w:r w:rsidR="00316402" w:rsidRPr="00383BFA">
              <w:rPr>
                <w:rFonts w:ascii="Times New Roman" w:hAnsi="Times New Roman" w:cs="Times New Roman"/>
              </w:rPr>
              <w:t>методологические основы налогообложения, положения основных направлений налоговой политики, налогового администрирования компаний нефтегазовой отрасли с применением цифровых технологий</w:t>
            </w:r>
            <w:r w:rsidRPr="00383BF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83BF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3BFA">
              <w:rPr>
                <w:rFonts w:ascii="Times New Roman" w:hAnsi="Times New Roman" w:cs="Times New Roman"/>
              </w:rPr>
              <w:t xml:space="preserve">Уметь: </w:t>
            </w:r>
            <w:r w:rsidR="00FD518F" w:rsidRPr="00383BFA">
              <w:rPr>
                <w:rFonts w:ascii="Times New Roman" w:hAnsi="Times New Roman" w:cs="Times New Roman"/>
              </w:rPr>
              <w:t>применять знания теоретического инструментария при составлении прогноза основных налоговых показателей компании нефтегазовой отрасли в целом с учетом основных направлений налоговой политики РФ</w:t>
            </w:r>
            <w:r w:rsidRPr="00383BF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83BF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83BF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83BFA">
              <w:rPr>
                <w:rFonts w:ascii="Times New Roman" w:hAnsi="Times New Roman" w:cs="Times New Roman"/>
              </w:rPr>
              <w:t xml:space="preserve">навыками расчета налоговых обязательств, проведения анализа налоговых показателей и оценки налоговых рисков в системе управления предприятием </w:t>
            </w:r>
            <w:proofErr w:type="spellStart"/>
            <w:r w:rsidR="00FD518F" w:rsidRPr="00383BFA">
              <w:rPr>
                <w:rFonts w:ascii="Times New Roman" w:hAnsi="Times New Roman" w:cs="Times New Roman"/>
              </w:rPr>
              <w:t>нефтегазово</w:t>
            </w:r>
            <w:proofErr w:type="spellEnd"/>
            <w:r w:rsidR="00FD518F" w:rsidRPr="00383BFA">
              <w:rPr>
                <w:rFonts w:ascii="Times New Roman" w:hAnsi="Times New Roman" w:cs="Times New Roman"/>
              </w:rPr>
              <w:t xml:space="preserve"> отрасли</w:t>
            </w:r>
            <w:r w:rsidRPr="00383BF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83BF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56863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Методологические основы налогообложения компаний нефтегазового сектора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Экономическая сущность налогов и их классификация. Законодательные основы регулирования налоговых отношений компаний нефтегазового сектора в РФ. Структура, принципы построения и особенности функционирования современной налоговой системы РФ. Виды налогов и сборов в соответствии с НК РФ. Экономическое содержание и состав налогов, взимаемых с компаний нефтегазового сектора в РФ. Права и обязанности компаний нефтегазового сектора в налоговых правоотношениях. Порядок исполнения налоговой обязанности с учетом специфики холдинга. Формы изменения сроков уплаты налога. Налоговое администрирование. Формы и методы налогового контроля. Налоговый мониторинг. Налоговые риски нефтегазовых компаний и способы их минимизации. Современные информационные технологии, применяемые в процессе налогового контроля. Система ответственности за нарушение налогового законодательства: виды налоговых правонарушений и налоговые санкции.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C9838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EEC0F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Налоговая политика Российской Федерации в сфере налогообложения нефтегазового сектора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6D4B6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налоговой политики государства. Цели, задачи и принципы налоговой политики. Типы налоговой политики. Методы и инструменты налоговой политики. Налоговая политика в системе государственного регулирования экономики. Понятие налогового бремени. Налоговое бремя в сфере нефтегазового сектора. Роль нефтегазового сектора в формировании доходов бюджета РФ. Основные направления налоговой политики РФ на среднесрочную перспективу в сфере налогообложения нефтегазового сектора и смежных отраслях.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F169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6C4C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BDB1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3CCD2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CFF40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C30BF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Практические аспекты исчисления и уплаты косвенных налогов в сфере нефтегазового сектора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AE77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Налог на добавленную стоимость: экономическая сущность, методы определения добавленной стоимости. Плательщики и объект обложения НДС. Понятие «реализация» для целей налогообложения. Операции, не подлежащие налогообложению. Устранение рисков трансфертного ценообразования. Особенности определения налоговой базы НДС с учетом специфики деятельности компаний нефтегазового сектора. Ставки НДС. Особенности применения нулевой ставки НДС при осуществлении экспортных операций компаниями нефтегазового холдинга. Порядок исчисления и уплаты НДС. Налоговые вычеты. Порядок возмещения НДС. Возможность и условия заявительного порядка возмещения НДС.</w:t>
            </w:r>
            <w:r w:rsidRPr="00352B6F">
              <w:rPr>
                <w:lang w:bidi="ru-RU"/>
              </w:rPr>
              <w:br/>
              <w:t>Акцизы в сфере нефтегазового сектора. Плательщики, объект налогообложения, операции, освобождаемые от налогообложения акцизами. Определение налоговой базы, налоговый период и ставки акцизов. Порядок исчисления и уплаты в бюджет. Судебная практика по налоговым спорам по НДС и акцизам с участием нефтегазовых компаний.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3C2C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8002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E6DA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4B476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70F00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618CF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Налогообложение прибыли и доходов компаний нефтегазового сектора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698E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Налог на прибыль организаций: экономическое содержание, плательщики и объект налогообложения. Классификация доходов и расходов для целей налогообложения. Доходы, на учитываемые при налогообложении прибыли. Амортизационная политика для целей налогообложения. Понятие нормируемых расходов. Определение даты получения доходов и даты осуществления расходов. Порядок определения налогооблагаемой прибыли. Ставки налога на прибыль. Особенности налогообложения отдельных видов доходов (дивидендов, процентов). Порядок исчисления и уплаты налога на прибыль с учетом специфики холдинга. Порядок применения инвестиционного налогового вычета. Особенности налогообложения прибыли операторов новых морских месторождений. Особенности налогообложения контролируемых иностранных компаний.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9A71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FE44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A357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6F049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83F55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92EF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Налогообложение оплаты труда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F96E3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Налог на доходы физических лиц. Экономическое содержание налога на доходы физических лиц. Плательщики и объект налогообложения НДФЛ. Порядок формирования налоговой базы. Доходы, не подлежащие налогообложению. Налоговые вычеты: стандартные, социальные, имущественные, профессиональные. Налоговые ставки. Порядок применения прогрессивной шкалы НДФЛ. Порядок исчисления и уплаты НДФЛ налоговыми агентами. Декларирование доходов. Порядок финансовых взаимоотношений налогоплательщиков и налоговых агентов с налоговыми органами при декларировании и удержании НДФЛ. Налоговые риски налоговых агентов.</w:t>
            </w:r>
            <w:r w:rsidRPr="00352B6F">
              <w:rPr>
                <w:lang w:bidi="ru-RU"/>
              </w:rPr>
              <w:br/>
              <w:t>Страховые взносы. Плательщики страховых взносов, объект обложения страховыми взносами, база для исчисления. Суммы, не подлежащие обложению страховыми взносами. Расчетный и отчетные периоды. Тарифы страховых взносов. Порядок исчисления и уплаты страховых взносов, уплачиваемых плательщиками, производящими выплаты и иные вознаграждения физическим лицам.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0600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4D59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81D0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1DCC9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4793E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BE731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Налогообложение имущества нефтегазового сектора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51664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Налог на имущество организаций: плательщики, объект, налоговая база. Учет места регистрации имущества. Особенности определения средней и среднегодовой стоимости имущества. Налоговые льготы по налогу на имущество в сфере энергетики. Порядок и сроки уплаты налога на имущество в бюджет. Особенности исчисления и уплаты налога в отношении имущества, входящего в состав Единой системы газоснабжения. Особенности налогообложения имущества при исполнении концессионных соглашений.</w:t>
            </w:r>
            <w:r w:rsidRPr="00352B6F">
              <w:rPr>
                <w:lang w:bidi="ru-RU"/>
              </w:rPr>
              <w:br/>
              <w:t>Транспортный налог: плательщики, объект и налоговая база транспортного налога. Ставки транспортного налога. Права органов власти субъектов РФ при введении транспортного налога. Порядок исчисления и уплаты транспортного налога с учетом региональных особенностей.</w:t>
            </w:r>
            <w:r w:rsidRPr="00352B6F">
              <w:rPr>
                <w:lang w:bidi="ru-RU"/>
              </w:rPr>
              <w:br/>
              <w:t>Земельный налог: плательщики, объект налогообложения, порядок определения налоговой базы. Дифференциация ставок земельного налога. Льготы по земельному налогу. Порядок исчисления и сроки уплаты в бюджет.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CCE1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ECDD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F997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3968E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32FA5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5523A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Налогообложение недропользования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452B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платежей при пользовании недрами. Правовое регулирование отношений недропользования. Разовые платежи за пользование недрами при наступлении определенных событий, оговоренных в лицензии, включая разовые платежи, уплачиваемые при изменении границ участков недр, предоставленных в пользование. Регулярные платежи за пользование недрами. Сбор за участие в конкурсе (аукционе).</w:t>
            </w:r>
            <w:r w:rsidRPr="00352B6F">
              <w:rPr>
                <w:lang w:bidi="ru-RU"/>
              </w:rPr>
              <w:br/>
              <w:t>Налог на добычу полезных ископаемых: налогоплательщики, объект налогообложения, особенности применения компаниями нефтегазового сектора. Постановка на учет в качестве плательщика НДПИ. Определение количества и порядок оценки стоимости добытых полезных ископаемых при определении налоговой базы. Особенности применения специальных коэффициентов при определении налоговых ставок НДПИ в сфере нефтегазового сектора. Порядок определения и применения коэффициента, характеризующего степень сложности добычи нефти (Кд), и коэффициента, характеризующего степень выработанности конкретной залежи углеводородного сырья (Кдв). Порядок практического применения формулы для расчета НДПИ по газу горючему природному и газовому конденсату. Порядок расчета базового значения единицы условного топлива (Еут), коэффициента, характеризующего степень сложности добычи газа горючего природного и (или) газового конденсата из залежи углеводородного сырья (Кс), и показателя, характеризующего расходы на транспортировку газа горючего природного (Тi). Порядок определения и применения коэффициента, характеризующего территорию добычи полезного ископаемого (Ктд), с учетом особенностей для участников регионального инвестиционного проекта. Порядок определения показателя, характеризующего особенности добычи нефти (Дм). Льготы по НДПИ для компаний нефтегазового сектора. Основания налогообложения природного газа и газового конденсата по ставке НДПИ 0 рублей. Особенности налогообложения операторов нового морского месторождения углеводородного сырья. Порядок исчисления и сроки уплаты НДПИ.</w:t>
            </w:r>
            <w:r w:rsidRPr="00352B6F">
              <w:rPr>
                <w:lang w:bidi="ru-RU"/>
              </w:rPr>
              <w:br/>
              <w:t>Налог на дополнительный доход от добычи углеводородного сырья (НДД).</w:t>
            </w:r>
            <w:r w:rsidRPr="00352B6F">
              <w:rPr>
                <w:lang w:bidi="ru-RU"/>
              </w:rPr>
              <w:br/>
              <w:t>Плательщики, объект налогообложения, порядок и условия освобождения от исполнения обязанностей налогоплательщика. Порядок определения расчетной выручки от реализации углеводородного сырья, добытого на участке недр. Фактические расходы и порядок их признания по добыче углеводородного сырья на участке недр. Порядок определения расчетных расходов по добыче углеводородного сырья на участке недр. Определение налоговой базы. Порядок и условия переноса убытков на будущее. Порядок определения и признания исторических убытков. Налоговый и отчетный период, ставка НДД. Порядок исчисления и уплаты налога и авансовых платежей. Минимальный налог.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B541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9DEA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472E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C30F5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56864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5686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2"/>
        <w:gridCol w:w="374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83BF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83BFA">
              <w:rPr>
                <w:rFonts w:ascii="Times New Roman" w:hAnsi="Times New Roman" w:cs="Times New Roman"/>
                <w:sz w:val="24"/>
                <w:szCs w:val="24"/>
              </w:rPr>
              <w:t>Налоги и налоговая система Российской Федерации</w:t>
            </w:r>
            <w:proofErr w:type="gramStart"/>
            <w:r w:rsidRPr="00383B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83BF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ответственный редактор Л. И. Гончаренко. — 4-е изд., </w:t>
            </w:r>
            <w:proofErr w:type="spellStart"/>
            <w:r w:rsidRPr="00383BF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83BF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83BF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83BFA">
              <w:rPr>
                <w:rFonts w:ascii="Times New Roman" w:hAnsi="Times New Roman" w:cs="Times New Roman"/>
                <w:sz w:val="24"/>
                <w:szCs w:val="24"/>
              </w:rPr>
              <w:t xml:space="preserve">, 2025. — 465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83BFA">
              <w:rPr>
                <w:rFonts w:ascii="Times New Roman" w:hAnsi="Times New Roman" w:cs="Times New Roman"/>
                <w:sz w:val="24"/>
                <w:szCs w:val="24"/>
              </w:rPr>
              <w:t xml:space="preserve"> 978-5-534-19354-1. — Текст</w:t>
            </w:r>
            <w:proofErr w:type="gramStart"/>
            <w:r w:rsidRPr="00383B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83BF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383BF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83BFA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1007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https://urait.ru/bcode/560264 </w:t>
              </w:r>
            </w:hyperlink>
          </w:p>
        </w:tc>
      </w:tr>
      <w:tr w:rsidR="00262CF0" w:rsidRPr="007E6725" w14:paraId="4D8D159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F1564C" w14:textId="77777777" w:rsidR="00262CF0" w:rsidRPr="00383BF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83BFA">
              <w:rPr>
                <w:rFonts w:ascii="Times New Roman" w:hAnsi="Times New Roman" w:cs="Times New Roman"/>
                <w:sz w:val="24"/>
                <w:szCs w:val="24"/>
              </w:rPr>
              <w:t>Налоги и налогообложение</w:t>
            </w:r>
            <w:proofErr w:type="gramStart"/>
            <w:r w:rsidRPr="00383B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83BF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редакцией Е. А. Кировой. — 8-е изд., </w:t>
            </w:r>
            <w:proofErr w:type="spellStart"/>
            <w:r w:rsidRPr="00383BF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83BF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83BF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83BFA">
              <w:rPr>
                <w:rFonts w:ascii="Times New Roman" w:hAnsi="Times New Roman" w:cs="Times New Roman"/>
                <w:sz w:val="24"/>
                <w:szCs w:val="24"/>
              </w:rPr>
              <w:t xml:space="preserve">, 2025. — 466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83BFA">
              <w:rPr>
                <w:rFonts w:ascii="Times New Roman" w:hAnsi="Times New Roman" w:cs="Times New Roman"/>
                <w:sz w:val="24"/>
                <w:szCs w:val="24"/>
              </w:rPr>
              <w:t xml:space="preserve"> 978-5-534-21423-9. — Текст</w:t>
            </w:r>
            <w:proofErr w:type="gramStart"/>
            <w:r w:rsidRPr="00383B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83BF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383BF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83BFA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887F6B" w14:textId="77777777" w:rsidR="00262CF0" w:rsidRPr="00383BFA" w:rsidRDefault="00F1007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https://urait.ru/index.php/bcode/571336 </w:t>
              </w:r>
            </w:hyperlink>
          </w:p>
        </w:tc>
      </w:tr>
      <w:tr w:rsidR="00262CF0" w:rsidRPr="007E6725" w14:paraId="7E98F32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824D5F" w14:textId="77777777" w:rsidR="00262CF0" w:rsidRPr="00383BF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83BFA">
              <w:rPr>
                <w:rFonts w:ascii="Times New Roman" w:hAnsi="Times New Roman" w:cs="Times New Roman"/>
                <w:sz w:val="24"/>
                <w:szCs w:val="24"/>
              </w:rPr>
              <w:t>Пансков</w:t>
            </w:r>
            <w:proofErr w:type="spellEnd"/>
            <w:r w:rsidRPr="00383BFA">
              <w:rPr>
                <w:rFonts w:ascii="Times New Roman" w:hAnsi="Times New Roman" w:cs="Times New Roman"/>
                <w:sz w:val="24"/>
                <w:szCs w:val="24"/>
              </w:rPr>
              <w:t>, В. Г.  Налоги и налогообложение: теория и практика</w:t>
            </w:r>
            <w:proofErr w:type="gramStart"/>
            <w:r w:rsidRPr="00383B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83BF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Г. </w:t>
            </w:r>
            <w:proofErr w:type="spellStart"/>
            <w:r w:rsidRPr="00383BFA">
              <w:rPr>
                <w:rFonts w:ascii="Times New Roman" w:hAnsi="Times New Roman" w:cs="Times New Roman"/>
                <w:sz w:val="24"/>
                <w:szCs w:val="24"/>
              </w:rPr>
              <w:t>Пансков</w:t>
            </w:r>
            <w:proofErr w:type="spellEnd"/>
            <w:r w:rsidRPr="00383BFA">
              <w:rPr>
                <w:rFonts w:ascii="Times New Roman" w:hAnsi="Times New Roman" w:cs="Times New Roman"/>
                <w:sz w:val="24"/>
                <w:szCs w:val="24"/>
              </w:rPr>
              <w:t xml:space="preserve">. — 9-е изд., </w:t>
            </w:r>
            <w:proofErr w:type="spellStart"/>
            <w:r w:rsidRPr="00383BF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83BF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83BF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83BFA">
              <w:rPr>
                <w:rFonts w:ascii="Times New Roman" w:hAnsi="Times New Roman" w:cs="Times New Roman"/>
                <w:sz w:val="24"/>
                <w:szCs w:val="24"/>
              </w:rPr>
              <w:t xml:space="preserve">, 2025. — 781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83BFA">
              <w:rPr>
                <w:rFonts w:ascii="Times New Roman" w:hAnsi="Times New Roman" w:cs="Times New Roman"/>
                <w:sz w:val="24"/>
                <w:szCs w:val="24"/>
              </w:rPr>
              <w:t xml:space="preserve"> 978-5-534-20419-3. — Текст</w:t>
            </w:r>
            <w:proofErr w:type="gramStart"/>
            <w:r w:rsidRPr="00383B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83BF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383BF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83BFA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DF1797" w14:textId="77777777" w:rsidR="00262CF0" w:rsidRPr="007E6725" w:rsidRDefault="00F1007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https://urait.ru/bcode/558109</w:t>
              </w:r>
            </w:hyperlink>
          </w:p>
        </w:tc>
      </w:tr>
      <w:tr w:rsidR="00262CF0" w:rsidRPr="007E6725" w14:paraId="3FFC77A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B48C83" w14:textId="77777777" w:rsidR="00262CF0" w:rsidRPr="00383BF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83BFA">
              <w:rPr>
                <w:rFonts w:ascii="Times New Roman" w:hAnsi="Times New Roman" w:cs="Times New Roman"/>
                <w:sz w:val="24"/>
                <w:szCs w:val="24"/>
              </w:rPr>
              <w:t>Современная налоговая политика</w:t>
            </w:r>
            <w:proofErr w:type="gramStart"/>
            <w:r w:rsidRPr="00383B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83BF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редакцией Н. И. </w:t>
            </w:r>
            <w:proofErr w:type="spellStart"/>
            <w:r w:rsidRPr="00383BFA">
              <w:rPr>
                <w:rFonts w:ascii="Times New Roman" w:hAnsi="Times New Roman" w:cs="Times New Roman"/>
                <w:sz w:val="24"/>
                <w:szCs w:val="24"/>
              </w:rPr>
              <w:t>Малис</w:t>
            </w:r>
            <w:proofErr w:type="spellEnd"/>
            <w:r w:rsidRPr="00383BFA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383BF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83BF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83BF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83BFA">
              <w:rPr>
                <w:rFonts w:ascii="Times New Roman" w:hAnsi="Times New Roman" w:cs="Times New Roman"/>
                <w:sz w:val="24"/>
                <w:szCs w:val="24"/>
              </w:rPr>
              <w:t xml:space="preserve">, 2025. — 376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83BFA">
              <w:rPr>
                <w:rFonts w:ascii="Times New Roman" w:hAnsi="Times New Roman" w:cs="Times New Roman"/>
                <w:sz w:val="24"/>
                <w:szCs w:val="24"/>
              </w:rPr>
              <w:t xml:space="preserve"> 978-5-534-16581-4. — Текст</w:t>
            </w:r>
            <w:proofErr w:type="gramStart"/>
            <w:r w:rsidRPr="00383B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83BF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383BF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83BFA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7F4EBD" w14:textId="77777777" w:rsidR="00262CF0" w:rsidRPr="007E6725" w:rsidRDefault="00F1007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https://urait.ru/bcode/560137 </w:t>
              </w:r>
            </w:hyperlink>
          </w:p>
        </w:tc>
      </w:tr>
      <w:tr w:rsidR="00262CF0" w:rsidRPr="007E6725" w14:paraId="0D565AB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866CEC" w14:textId="77777777" w:rsidR="00262CF0" w:rsidRPr="00383BF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83BFA">
              <w:rPr>
                <w:rFonts w:ascii="Times New Roman" w:hAnsi="Times New Roman" w:cs="Times New Roman"/>
                <w:sz w:val="24"/>
                <w:szCs w:val="24"/>
              </w:rPr>
              <w:t>Налоги и налогообложение: учебник</w:t>
            </w:r>
            <w:proofErr w:type="gramStart"/>
            <w:r w:rsidRPr="00383BFA">
              <w:rPr>
                <w:rFonts w:ascii="Times New Roman" w:hAnsi="Times New Roman" w:cs="Times New Roman"/>
                <w:sz w:val="24"/>
                <w:szCs w:val="24"/>
              </w:rPr>
              <w:t xml:space="preserve"> / П</w:t>
            </w:r>
            <w:proofErr w:type="gramEnd"/>
            <w:r w:rsidRPr="00383BFA">
              <w:rPr>
                <w:rFonts w:ascii="Times New Roman" w:hAnsi="Times New Roman" w:cs="Times New Roman"/>
                <w:sz w:val="24"/>
                <w:szCs w:val="24"/>
              </w:rPr>
              <w:t>од редакцией Р.А. Петуховой. – СПб: Изд-во СПбГЭУ, 2022. –  256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0D893A" w14:textId="77777777" w:rsidR="00262CF0" w:rsidRPr="007E6725" w:rsidRDefault="00F1007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https://opac.unecon.ru/elibrar ... 83%D1%85%D0%BE%D0%B2%D0%B0.pdf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5686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B0AE012" w14:textId="77777777" w:rsidTr="007B550D">
        <w:tc>
          <w:tcPr>
            <w:tcW w:w="9345" w:type="dxa"/>
          </w:tcPr>
          <w:p w14:paraId="44E25CB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20B700E" w14:textId="77777777" w:rsidTr="007B550D">
        <w:tc>
          <w:tcPr>
            <w:tcW w:w="9345" w:type="dxa"/>
          </w:tcPr>
          <w:p w14:paraId="2B42F0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5E73C3F" w14:textId="77777777" w:rsidTr="007B550D">
        <w:tc>
          <w:tcPr>
            <w:tcW w:w="9345" w:type="dxa"/>
          </w:tcPr>
          <w:p w14:paraId="4BD6AE3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801E0D8" w14:textId="77777777" w:rsidTr="007B550D">
        <w:tc>
          <w:tcPr>
            <w:tcW w:w="9345" w:type="dxa"/>
          </w:tcPr>
          <w:p w14:paraId="12FEE77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5686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1007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5686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83BF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83BF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83BF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83BF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83BF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83BF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83BF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83BFA">
              <w:rPr>
                <w:sz w:val="22"/>
                <w:szCs w:val="22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83BFA">
              <w:rPr>
                <w:sz w:val="22"/>
                <w:szCs w:val="22"/>
              </w:rPr>
              <w:t>комплексом</w:t>
            </w:r>
            <w:proofErr w:type="gramStart"/>
            <w:r w:rsidRPr="00383BFA">
              <w:rPr>
                <w:sz w:val="22"/>
                <w:szCs w:val="22"/>
              </w:rPr>
              <w:t>.С</w:t>
            </w:r>
            <w:proofErr w:type="gramEnd"/>
            <w:r w:rsidRPr="00383BFA">
              <w:rPr>
                <w:sz w:val="22"/>
                <w:szCs w:val="22"/>
              </w:rPr>
              <w:t>пециализированная</w:t>
            </w:r>
            <w:proofErr w:type="spellEnd"/>
            <w:r w:rsidRPr="00383BFA">
              <w:rPr>
                <w:sz w:val="22"/>
                <w:szCs w:val="22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383BFA">
              <w:rPr>
                <w:sz w:val="22"/>
                <w:szCs w:val="22"/>
                <w:lang w:val="en-US"/>
              </w:rPr>
              <w:t>HP</w:t>
            </w:r>
            <w:r w:rsidRPr="00383BFA">
              <w:rPr>
                <w:sz w:val="22"/>
                <w:szCs w:val="22"/>
              </w:rPr>
              <w:t xml:space="preserve"> 250 </w:t>
            </w:r>
            <w:r w:rsidRPr="00383BFA">
              <w:rPr>
                <w:sz w:val="22"/>
                <w:szCs w:val="22"/>
                <w:lang w:val="en-US"/>
              </w:rPr>
              <w:t>G</w:t>
            </w:r>
            <w:r w:rsidRPr="00383BFA">
              <w:rPr>
                <w:sz w:val="22"/>
                <w:szCs w:val="22"/>
              </w:rPr>
              <w:t>6 1</w:t>
            </w:r>
            <w:r w:rsidRPr="00383BFA">
              <w:rPr>
                <w:sz w:val="22"/>
                <w:szCs w:val="22"/>
                <w:lang w:val="en-US"/>
              </w:rPr>
              <w:t>WY</w:t>
            </w:r>
            <w:r w:rsidRPr="00383BFA">
              <w:rPr>
                <w:sz w:val="22"/>
                <w:szCs w:val="22"/>
              </w:rPr>
              <w:t>58</w:t>
            </w:r>
            <w:r w:rsidRPr="00383BFA">
              <w:rPr>
                <w:sz w:val="22"/>
                <w:szCs w:val="22"/>
                <w:lang w:val="en-US"/>
              </w:rPr>
              <w:t>EA</w:t>
            </w:r>
            <w:r w:rsidRPr="00383BFA">
              <w:rPr>
                <w:sz w:val="22"/>
                <w:szCs w:val="22"/>
              </w:rPr>
              <w:t xml:space="preserve">, Мультимедийный проектор </w:t>
            </w:r>
            <w:r w:rsidRPr="00383BFA">
              <w:rPr>
                <w:sz w:val="22"/>
                <w:szCs w:val="22"/>
                <w:lang w:val="en-US"/>
              </w:rPr>
              <w:t>LG</w:t>
            </w:r>
            <w:r w:rsidRPr="00383BFA">
              <w:rPr>
                <w:sz w:val="22"/>
                <w:szCs w:val="22"/>
              </w:rPr>
              <w:t xml:space="preserve"> </w:t>
            </w:r>
            <w:r w:rsidRPr="00383BFA">
              <w:rPr>
                <w:sz w:val="22"/>
                <w:szCs w:val="22"/>
                <w:lang w:val="en-US"/>
              </w:rPr>
              <w:t>PF</w:t>
            </w:r>
            <w:r w:rsidRPr="00383BFA">
              <w:rPr>
                <w:sz w:val="22"/>
                <w:szCs w:val="22"/>
              </w:rPr>
              <w:t>1500</w:t>
            </w:r>
            <w:r w:rsidRPr="00383BFA">
              <w:rPr>
                <w:sz w:val="22"/>
                <w:szCs w:val="22"/>
                <w:lang w:val="en-US"/>
              </w:rPr>
              <w:t>G</w:t>
            </w:r>
            <w:r w:rsidRPr="00383BF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83BF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83BF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83BFA" w14:paraId="1287D8B7" w14:textId="77777777" w:rsidTr="008416EB">
        <w:tc>
          <w:tcPr>
            <w:tcW w:w="7797" w:type="dxa"/>
            <w:shd w:val="clear" w:color="auto" w:fill="auto"/>
          </w:tcPr>
          <w:p w14:paraId="5B1BB5E7" w14:textId="77777777" w:rsidR="002C735C" w:rsidRPr="00383BF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83BFA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83BFA">
              <w:rPr>
                <w:sz w:val="22"/>
                <w:szCs w:val="22"/>
              </w:rPr>
              <w:t>комплексом</w:t>
            </w:r>
            <w:proofErr w:type="gramStart"/>
            <w:r w:rsidRPr="00383BFA">
              <w:rPr>
                <w:sz w:val="22"/>
                <w:szCs w:val="22"/>
              </w:rPr>
              <w:t>.С</w:t>
            </w:r>
            <w:proofErr w:type="gramEnd"/>
            <w:r w:rsidRPr="00383BFA">
              <w:rPr>
                <w:sz w:val="22"/>
                <w:szCs w:val="22"/>
              </w:rPr>
              <w:t>пециализированная</w:t>
            </w:r>
            <w:proofErr w:type="spellEnd"/>
            <w:r w:rsidRPr="00383BF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83BFA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383BFA">
              <w:rPr>
                <w:sz w:val="22"/>
                <w:szCs w:val="22"/>
                <w:lang w:val="en-US"/>
              </w:rPr>
              <w:t>Lenovo</w:t>
            </w:r>
            <w:r w:rsidRPr="00383BFA">
              <w:rPr>
                <w:sz w:val="22"/>
                <w:szCs w:val="22"/>
              </w:rPr>
              <w:t xml:space="preserve"> тип 1 (</w:t>
            </w:r>
            <w:r w:rsidRPr="00383BFA">
              <w:rPr>
                <w:sz w:val="22"/>
                <w:szCs w:val="22"/>
                <w:lang w:val="en-US"/>
              </w:rPr>
              <w:t>Core</w:t>
            </w:r>
            <w:r w:rsidRPr="00383BFA">
              <w:rPr>
                <w:sz w:val="22"/>
                <w:szCs w:val="22"/>
              </w:rPr>
              <w:t xml:space="preserve"> </w:t>
            </w:r>
            <w:r w:rsidRPr="00383BFA">
              <w:rPr>
                <w:sz w:val="22"/>
                <w:szCs w:val="22"/>
                <w:lang w:val="en-US"/>
              </w:rPr>
              <w:t>I</w:t>
            </w:r>
            <w:r w:rsidRPr="00383BFA">
              <w:rPr>
                <w:sz w:val="22"/>
                <w:szCs w:val="22"/>
              </w:rPr>
              <w:t xml:space="preserve">3 2100+монитор </w:t>
            </w:r>
            <w:r w:rsidRPr="00383BFA">
              <w:rPr>
                <w:sz w:val="22"/>
                <w:szCs w:val="22"/>
                <w:lang w:val="en-US"/>
              </w:rPr>
              <w:t>Acer</w:t>
            </w:r>
            <w:r w:rsidRPr="00383BFA">
              <w:rPr>
                <w:sz w:val="22"/>
                <w:szCs w:val="22"/>
              </w:rPr>
              <w:t xml:space="preserve"> </w:t>
            </w:r>
            <w:r w:rsidRPr="00383BFA">
              <w:rPr>
                <w:sz w:val="22"/>
                <w:szCs w:val="22"/>
                <w:lang w:val="en-US"/>
              </w:rPr>
              <w:t>V</w:t>
            </w:r>
            <w:r w:rsidRPr="00383BFA">
              <w:rPr>
                <w:sz w:val="22"/>
                <w:szCs w:val="22"/>
              </w:rPr>
              <w:t xml:space="preserve">193) - 1 шт., Интерактивный проектор </w:t>
            </w:r>
            <w:r w:rsidRPr="00383BFA">
              <w:rPr>
                <w:sz w:val="22"/>
                <w:szCs w:val="22"/>
                <w:lang w:val="en-US"/>
              </w:rPr>
              <w:t>Epson</w:t>
            </w:r>
            <w:r w:rsidRPr="00383BFA">
              <w:rPr>
                <w:sz w:val="22"/>
                <w:szCs w:val="22"/>
              </w:rPr>
              <w:t xml:space="preserve"> </w:t>
            </w:r>
            <w:r w:rsidRPr="00383BFA">
              <w:rPr>
                <w:sz w:val="22"/>
                <w:szCs w:val="22"/>
                <w:lang w:val="en-US"/>
              </w:rPr>
              <w:t>EB</w:t>
            </w:r>
            <w:r w:rsidRPr="00383BFA">
              <w:rPr>
                <w:sz w:val="22"/>
                <w:szCs w:val="22"/>
              </w:rPr>
              <w:t>-485</w:t>
            </w:r>
            <w:r w:rsidRPr="00383BFA">
              <w:rPr>
                <w:sz w:val="22"/>
                <w:szCs w:val="22"/>
                <w:lang w:val="en-US"/>
              </w:rPr>
              <w:t>Wi</w:t>
            </w:r>
            <w:r w:rsidRPr="00383BFA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11E4D49" w14:textId="77777777" w:rsidR="002C735C" w:rsidRPr="00383BF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83BF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83BFA" w14:paraId="443D3630" w14:textId="77777777" w:rsidTr="008416EB">
        <w:tc>
          <w:tcPr>
            <w:tcW w:w="7797" w:type="dxa"/>
            <w:shd w:val="clear" w:color="auto" w:fill="auto"/>
          </w:tcPr>
          <w:p w14:paraId="0091AD3D" w14:textId="77777777" w:rsidR="002C735C" w:rsidRPr="00383BF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83BFA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383BFA">
              <w:rPr>
                <w:sz w:val="22"/>
                <w:szCs w:val="22"/>
              </w:rPr>
              <w:t>комплекс</w:t>
            </w:r>
            <w:proofErr w:type="gramStart"/>
            <w:r w:rsidRPr="00383BFA">
              <w:rPr>
                <w:sz w:val="22"/>
                <w:szCs w:val="22"/>
              </w:rPr>
              <w:t>"С</w:t>
            </w:r>
            <w:proofErr w:type="gramEnd"/>
            <w:r w:rsidRPr="00383BFA">
              <w:rPr>
                <w:sz w:val="22"/>
                <w:szCs w:val="22"/>
              </w:rPr>
              <w:t>пециализированная</w:t>
            </w:r>
            <w:proofErr w:type="spellEnd"/>
            <w:r w:rsidRPr="00383BFA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383BFA">
              <w:rPr>
                <w:sz w:val="22"/>
                <w:szCs w:val="22"/>
              </w:rPr>
              <w:t>кресела</w:t>
            </w:r>
            <w:proofErr w:type="spellEnd"/>
            <w:r w:rsidRPr="00383BFA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383BFA">
              <w:rPr>
                <w:sz w:val="22"/>
                <w:szCs w:val="22"/>
              </w:rPr>
              <w:t>.К</w:t>
            </w:r>
            <w:proofErr w:type="gramEnd"/>
            <w:r w:rsidRPr="00383BFA">
              <w:rPr>
                <w:sz w:val="22"/>
                <w:szCs w:val="22"/>
              </w:rPr>
              <w:t xml:space="preserve">омпьютер </w:t>
            </w:r>
            <w:r w:rsidRPr="00383BFA">
              <w:rPr>
                <w:sz w:val="22"/>
                <w:szCs w:val="22"/>
                <w:lang w:val="en-US"/>
              </w:rPr>
              <w:t>Intel</w:t>
            </w:r>
            <w:r w:rsidRPr="00383BFA">
              <w:rPr>
                <w:sz w:val="22"/>
                <w:szCs w:val="22"/>
              </w:rPr>
              <w:t xml:space="preserve"> </w:t>
            </w:r>
            <w:proofErr w:type="spellStart"/>
            <w:r w:rsidRPr="00383BF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83BFA">
              <w:rPr>
                <w:sz w:val="22"/>
                <w:szCs w:val="22"/>
              </w:rPr>
              <w:t xml:space="preserve">5 4460/1Тб/8Гб/монитор </w:t>
            </w:r>
            <w:r w:rsidRPr="00383BFA">
              <w:rPr>
                <w:sz w:val="22"/>
                <w:szCs w:val="22"/>
                <w:lang w:val="en-US"/>
              </w:rPr>
              <w:t>Samsung</w:t>
            </w:r>
            <w:r w:rsidRPr="00383BFA">
              <w:rPr>
                <w:sz w:val="22"/>
                <w:szCs w:val="22"/>
              </w:rPr>
              <w:t xml:space="preserve"> 23" - 1 шт., Компьютер </w:t>
            </w:r>
            <w:r w:rsidRPr="00383BFA">
              <w:rPr>
                <w:sz w:val="22"/>
                <w:szCs w:val="22"/>
                <w:lang w:val="en-US"/>
              </w:rPr>
              <w:t>Intel</w:t>
            </w:r>
            <w:r w:rsidRPr="00383BFA">
              <w:rPr>
                <w:sz w:val="22"/>
                <w:szCs w:val="22"/>
              </w:rPr>
              <w:t xml:space="preserve"> </w:t>
            </w:r>
            <w:proofErr w:type="spellStart"/>
            <w:r w:rsidRPr="00383BF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83BFA">
              <w:rPr>
                <w:sz w:val="22"/>
                <w:szCs w:val="22"/>
              </w:rPr>
              <w:t xml:space="preserve">5 4460/1Тб/8Гб/ монитор </w:t>
            </w:r>
            <w:r w:rsidRPr="00383BFA">
              <w:rPr>
                <w:sz w:val="22"/>
                <w:szCs w:val="22"/>
                <w:lang w:val="en-US"/>
              </w:rPr>
              <w:t>Samsung</w:t>
            </w:r>
            <w:r w:rsidRPr="00383BFA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AFBEF2" w14:textId="77777777" w:rsidR="002C735C" w:rsidRPr="00383BF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83BF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56864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5686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5686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5686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83BFA" w14:paraId="06735101" w14:textId="77777777" w:rsidTr="00D67E17">
        <w:tc>
          <w:tcPr>
            <w:tcW w:w="562" w:type="dxa"/>
          </w:tcPr>
          <w:p w14:paraId="1D5F2BD6" w14:textId="77777777" w:rsidR="00383BFA" w:rsidRPr="003239B7" w:rsidRDefault="00383BFA" w:rsidP="00D67E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721602B" w14:textId="77777777" w:rsidR="00383BFA" w:rsidRPr="00383BFA" w:rsidRDefault="00383BFA" w:rsidP="00D67E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3BF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5686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83BF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3BF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5686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83BF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83BFA" w14:paraId="5A1C9382" w14:textId="77777777" w:rsidTr="00801458">
        <w:tc>
          <w:tcPr>
            <w:tcW w:w="2336" w:type="dxa"/>
          </w:tcPr>
          <w:p w14:paraId="4C518DAB" w14:textId="77777777" w:rsidR="005D65A5" w:rsidRPr="00383BF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3BF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83BF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3BF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83BF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3BF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83BF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3BF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83BFA" w14:paraId="07658034" w14:textId="77777777" w:rsidTr="00801458">
        <w:tc>
          <w:tcPr>
            <w:tcW w:w="2336" w:type="dxa"/>
          </w:tcPr>
          <w:p w14:paraId="1553D698" w14:textId="78F29BFB" w:rsidR="005D65A5" w:rsidRPr="00383BF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83BF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83BFA" w:rsidRDefault="007478E0" w:rsidP="00801458">
            <w:pPr>
              <w:rPr>
                <w:rFonts w:ascii="Times New Roman" w:hAnsi="Times New Roman" w:cs="Times New Roman"/>
              </w:rPr>
            </w:pPr>
            <w:r w:rsidRPr="00383BFA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383BFA" w:rsidRDefault="007478E0" w:rsidP="00801458">
            <w:pPr>
              <w:rPr>
                <w:rFonts w:ascii="Times New Roman" w:hAnsi="Times New Roman" w:cs="Times New Roman"/>
              </w:rPr>
            </w:pPr>
            <w:r w:rsidRPr="00383BF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83BFA" w:rsidRDefault="007478E0" w:rsidP="00801458">
            <w:pPr>
              <w:rPr>
                <w:rFonts w:ascii="Times New Roman" w:hAnsi="Times New Roman" w:cs="Times New Roman"/>
              </w:rPr>
            </w:pPr>
            <w:r w:rsidRPr="00383BFA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5D65A5" w:rsidRPr="00383BFA" w14:paraId="46CDACFE" w14:textId="77777777" w:rsidTr="00801458">
        <w:tc>
          <w:tcPr>
            <w:tcW w:w="2336" w:type="dxa"/>
          </w:tcPr>
          <w:p w14:paraId="7B54A06F" w14:textId="77777777" w:rsidR="005D65A5" w:rsidRPr="00383BF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83BF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89BA9B9" w14:textId="77777777" w:rsidR="005D65A5" w:rsidRPr="00383BFA" w:rsidRDefault="007478E0" w:rsidP="00801458">
            <w:pPr>
              <w:rPr>
                <w:rFonts w:ascii="Times New Roman" w:hAnsi="Times New Roman" w:cs="Times New Roman"/>
              </w:rPr>
            </w:pPr>
            <w:r w:rsidRPr="00383BFA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6CB1187" w14:textId="77777777" w:rsidR="005D65A5" w:rsidRPr="00383BFA" w:rsidRDefault="007478E0" w:rsidP="00801458">
            <w:pPr>
              <w:rPr>
                <w:rFonts w:ascii="Times New Roman" w:hAnsi="Times New Roman" w:cs="Times New Roman"/>
              </w:rPr>
            </w:pPr>
            <w:r w:rsidRPr="00383BF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76C0A23" w14:textId="77777777" w:rsidR="005D65A5" w:rsidRPr="00383BFA" w:rsidRDefault="007478E0" w:rsidP="00801458">
            <w:pPr>
              <w:rPr>
                <w:rFonts w:ascii="Times New Roman" w:hAnsi="Times New Roman" w:cs="Times New Roman"/>
              </w:rPr>
            </w:pPr>
            <w:r w:rsidRPr="00383BFA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383BFA" w14:paraId="2908A467" w14:textId="77777777" w:rsidTr="00801458">
        <w:tc>
          <w:tcPr>
            <w:tcW w:w="2336" w:type="dxa"/>
          </w:tcPr>
          <w:p w14:paraId="5B7262AA" w14:textId="77777777" w:rsidR="005D65A5" w:rsidRPr="00383BF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83BF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E3FFE28" w14:textId="77777777" w:rsidR="005D65A5" w:rsidRPr="00383BFA" w:rsidRDefault="007478E0" w:rsidP="00801458">
            <w:pPr>
              <w:rPr>
                <w:rFonts w:ascii="Times New Roman" w:hAnsi="Times New Roman" w:cs="Times New Roman"/>
              </w:rPr>
            </w:pPr>
            <w:r w:rsidRPr="00383BF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8061BAD" w14:textId="77777777" w:rsidR="005D65A5" w:rsidRPr="00383BFA" w:rsidRDefault="007478E0" w:rsidP="00801458">
            <w:pPr>
              <w:rPr>
                <w:rFonts w:ascii="Times New Roman" w:hAnsi="Times New Roman" w:cs="Times New Roman"/>
              </w:rPr>
            </w:pPr>
            <w:r w:rsidRPr="00383BF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D6078D6" w14:textId="77777777" w:rsidR="005D65A5" w:rsidRPr="00383BFA" w:rsidRDefault="007478E0" w:rsidP="00801458">
            <w:pPr>
              <w:rPr>
                <w:rFonts w:ascii="Times New Roman" w:hAnsi="Times New Roman" w:cs="Times New Roman"/>
              </w:rPr>
            </w:pPr>
            <w:r w:rsidRPr="00383BF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383BF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83BF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568651"/>
      <w:r w:rsidRPr="00383BF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383BFA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83BFA" w:rsidRPr="00383BFA" w14:paraId="6D5CBFF9" w14:textId="77777777" w:rsidTr="00D67E17">
        <w:tc>
          <w:tcPr>
            <w:tcW w:w="562" w:type="dxa"/>
          </w:tcPr>
          <w:p w14:paraId="782F05BE" w14:textId="77777777" w:rsidR="00383BFA" w:rsidRPr="00383BFA" w:rsidRDefault="00383BFA" w:rsidP="00D67E1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EFC3A7E" w14:textId="77777777" w:rsidR="00383BFA" w:rsidRPr="00383BFA" w:rsidRDefault="00383BFA" w:rsidP="00D67E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3BF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0F73EC0" w14:textId="77777777" w:rsidR="00383BFA" w:rsidRPr="00383BFA" w:rsidRDefault="00383BF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83BF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568652"/>
      <w:r w:rsidRPr="00383BF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83BF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83BF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83BFA" w14:paraId="0267C479" w14:textId="77777777" w:rsidTr="00801458">
        <w:tc>
          <w:tcPr>
            <w:tcW w:w="2500" w:type="pct"/>
          </w:tcPr>
          <w:p w14:paraId="37F699C9" w14:textId="77777777" w:rsidR="00B8237E" w:rsidRPr="00383BF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3BF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83BF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3BF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83BFA" w14:paraId="3F240151" w14:textId="77777777" w:rsidTr="00801458">
        <w:tc>
          <w:tcPr>
            <w:tcW w:w="2500" w:type="pct"/>
          </w:tcPr>
          <w:p w14:paraId="61E91592" w14:textId="61A0874C" w:rsidR="00B8237E" w:rsidRPr="00383BFA" w:rsidRDefault="00B8237E" w:rsidP="00801458">
            <w:pPr>
              <w:rPr>
                <w:rFonts w:ascii="Times New Roman" w:hAnsi="Times New Roman" w:cs="Times New Roman"/>
              </w:rPr>
            </w:pPr>
            <w:r w:rsidRPr="00383BF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383BFA" w:rsidRDefault="005C548A" w:rsidP="00801458">
            <w:pPr>
              <w:rPr>
                <w:rFonts w:ascii="Times New Roman" w:hAnsi="Times New Roman" w:cs="Times New Roman"/>
              </w:rPr>
            </w:pPr>
            <w:r w:rsidRPr="00383BF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383BFA" w14:paraId="4CCAD836" w14:textId="77777777" w:rsidTr="00801458">
        <w:tc>
          <w:tcPr>
            <w:tcW w:w="2500" w:type="pct"/>
          </w:tcPr>
          <w:p w14:paraId="4B97C43B" w14:textId="77777777" w:rsidR="00B8237E" w:rsidRPr="00383BFA" w:rsidRDefault="00B8237E" w:rsidP="00801458">
            <w:pPr>
              <w:rPr>
                <w:rFonts w:ascii="Times New Roman" w:hAnsi="Times New Roman" w:cs="Times New Roman"/>
              </w:rPr>
            </w:pPr>
            <w:r w:rsidRPr="00383BFA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84FE9D9" w14:textId="77777777" w:rsidR="00B8237E" w:rsidRPr="00383BFA" w:rsidRDefault="005C548A" w:rsidP="00801458">
            <w:pPr>
              <w:rPr>
                <w:rFonts w:ascii="Times New Roman" w:hAnsi="Times New Roman" w:cs="Times New Roman"/>
              </w:rPr>
            </w:pPr>
            <w:r w:rsidRPr="00383BF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383BFA" w14:paraId="0EE0F85C" w14:textId="77777777" w:rsidTr="00801458">
        <w:tc>
          <w:tcPr>
            <w:tcW w:w="2500" w:type="pct"/>
          </w:tcPr>
          <w:p w14:paraId="1CD57A2B" w14:textId="77777777" w:rsidR="00B8237E" w:rsidRPr="00383BFA" w:rsidRDefault="00B8237E" w:rsidP="00801458">
            <w:pPr>
              <w:rPr>
                <w:rFonts w:ascii="Times New Roman" w:hAnsi="Times New Roman" w:cs="Times New Roman"/>
              </w:rPr>
            </w:pPr>
            <w:r w:rsidRPr="00383BFA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4BC8256" w14:textId="77777777" w:rsidR="00B8237E" w:rsidRPr="00383BFA" w:rsidRDefault="005C548A" w:rsidP="00801458">
            <w:pPr>
              <w:rPr>
                <w:rFonts w:ascii="Times New Roman" w:hAnsi="Times New Roman" w:cs="Times New Roman"/>
              </w:rPr>
            </w:pPr>
            <w:r w:rsidRPr="00383BF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383BF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5686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7E8C80" w14:textId="77777777" w:rsidR="00F10075" w:rsidRDefault="00F10075" w:rsidP="00315CA6">
      <w:pPr>
        <w:spacing w:after="0" w:line="240" w:lineRule="auto"/>
      </w:pPr>
      <w:r>
        <w:separator/>
      </w:r>
    </w:p>
  </w:endnote>
  <w:endnote w:type="continuationSeparator" w:id="0">
    <w:p w14:paraId="62270E84" w14:textId="77777777" w:rsidR="00F10075" w:rsidRDefault="00F1007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39B7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719952" w14:textId="77777777" w:rsidR="00F10075" w:rsidRDefault="00F10075" w:rsidP="00315CA6">
      <w:pPr>
        <w:spacing w:after="0" w:line="240" w:lineRule="auto"/>
      </w:pPr>
      <w:r>
        <w:separator/>
      </w:r>
    </w:p>
  </w:footnote>
  <w:footnote w:type="continuationSeparator" w:id="0">
    <w:p w14:paraId="6F34D16D" w14:textId="77777777" w:rsidR="00F10075" w:rsidRDefault="00F1007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92362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239B7"/>
    <w:rsid w:val="00342EBC"/>
    <w:rsid w:val="00352B6F"/>
    <w:rsid w:val="00355FB7"/>
    <w:rsid w:val="00365ECE"/>
    <w:rsid w:val="00370A02"/>
    <w:rsid w:val="003817FD"/>
    <w:rsid w:val="003830D3"/>
    <w:rsid w:val="00383BFA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0075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BF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BF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index.php/bcode/571336%20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0264%2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9D%D0%B0%D0%BB%D0%BE%D0%B3%D0%B8%20%D0%B8%20%D0%BD%D0%B0%D0%BB%D0%BE%D0%B3%D0%BE%D0%BE%D0%B1%D0%BB%D0%BE%D0%B6%D0%B5%D0%BD%D0%B8%D0%B5_%D0%9F%D0%B5%D1%82%D1%83%D1%85%D0%BE%D0%B2%D0%B0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0137%2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58109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85F72B-CED0-4805-B73D-E53646E77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3970</Words>
  <Characters>22631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